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45019" w:rsidRDefault="008D53AE">
      <w:pPr>
        <w:spacing w:line="240" w:lineRule="auto"/>
        <w:jc w:val="center"/>
        <w:rPr>
          <w:rFonts w:ascii="Times New Roman" w:eastAsia="Times New Roman" w:hAnsi="Times New Roman" w:cs="Times New Roman"/>
          <w:b/>
          <w:sz w:val="24"/>
          <w:szCs w:val="24"/>
        </w:rPr>
      </w:pPr>
      <w:bookmarkStart w:id="0" w:name="_heading=h.gjdgxs" w:colFirst="0" w:colLast="0"/>
      <w:bookmarkEnd w:id="0"/>
      <w:proofErr w:type="spellStart"/>
      <w:r>
        <w:rPr>
          <w:rFonts w:ascii="Times New Roman" w:eastAsia="Times New Roman" w:hAnsi="Times New Roman" w:cs="Times New Roman"/>
          <w:b/>
          <w:sz w:val="24"/>
          <w:szCs w:val="24"/>
        </w:rPr>
        <w:t>Iera</w:t>
      </w:r>
      <w:proofErr w:type="spellEnd"/>
      <w:r>
        <w:rPr>
          <w:rFonts w:ascii="Times New Roman" w:eastAsia="Times New Roman" w:hAnsi="Times New Roman" w:cs="Times New Roman"/>
          <w:b/>
          <w:sz w:val="24"/>
          <w:szCs w:val="24"/>
        </w:rPr>
        <w:t xml:space="preserve"> CONVOCATORIA PARA LA PRESENTACIÓN DE</w:t>
      </w:r>
      <w:r>
        <w:rPr>
          <w:rFonts w:ascii="Times New Roman" w:eastAsia="Times New Roman" w:hAnsi="Times New Roman" w:cs="Times New Roman"/>
          <w:b/>
          <w:sz w:val="24"/>
          <w:szCs w:val="24"/>
          <w:highlight w:val="white"/>
        </w:rPr>
        <w:t> </w:t>
      </w:r>
      <w:r>
        <w:rPr>
          <w:rFonts w:ascii="Times New Roman" w:eastAsia="Times New Roman" w:hAnsi="Times New Roman" w:cs="Times New Roman"/>
          <w:b/>
          <w:sz w:val="24"/>
          <w:szCs w:val="24"/>
        </w:rPr>
        <w:t xml:space="preserve">TRABAJOS de INVESTIGACIÓN de ESTUDIANTES EN ARTES </w:t>
      </w:r>
    </w:p>
    <w:p w14:paraId="00000002" w14:textId="668C2F47" w:rsidR="00245019" w:rsidRDefault="243BD22E" w:rsidP="243BD22E">
      <w:pPr>
        <w:spacing w:line="240" w:lineRule="auto"/>
        <w:jc w:val="center"/>
        <w:rPr>
          <w:rFonts w:ascii="Times New Roman" w:eastAsia="Times New Roman" w:hAnsi="Times New Roman" w:cs="Times New Roman"/>
          <w:sz w:val="24"/>
          <w:szCs w:val="24"/>
        </w:rPr>
      </w:pPr>
      <w:bookmarkStart w:id="1" w:name="_heading=h.30j0zll"/>
      <w:bookmarkEnd w:id="1"/>
      <w:r w:rsidRPr="243BD22E">
        <w:rPr>
          <w:rFonts w:ascii="Times New Roman" w:eastAsia="Times New Roman" w:hAnsi="Times New Roman" w:cs="Times New Roman"/>
          <w:b/>
          <w:bCs/>
          <w:sz w:val="24"/>
          <w:szCs w:val="24"/>
        </w:rPr>
        <w:t xml:space="preserve">PARA </w:t>
      </w:r>
      <w:r w:rsidRPr="243BD22E">
        <w:rPr>
          <w:rFonts w:ascii="Times New Roman" w:eastAsia="Times New Roman" w:hAnsi="Times New Roman" w:cs="Times New Roman"/>
          <w:b/>
          <w:bCs/>
          <w:i/>
          <w:iCs/>
          <w:sz w:val="24"/>
          <w:szCs w:val="24"/>
          <w:highlight w:val="white"/>
        </w:rPr>
        <w:t>PRELIMINAR, CUADERNOS DE TRABAJO</w:t>
      </w:r>
      <w:r w:rsidRPr="243BD22E">
        <w:rPr>
          <w:rFonts w:ascii="Times New Roman" w:eastAsia="Times New Roman" w:hAnsi="Times New Roman" w:cs="Times New Roman"/>
          <w:b/>
          <w:bCs/>
          <w:sz w:val="24"/>
          <w:szCs w:val="24"/>
        </w:rPr>
        <w:t xml:space="preserve">. </w:t>
      </w:r>
    </w:p>
    <w:p w14:paraId="00000005" w14:textId="3C84AC27" w:rsidR="00245019" w:rsidRDefault="00245019">
      <w:pPr>
        <w:spacing w:line="240" w:lineRule="auto"/>
        <w:jc w:val="both"/>
        <w:rPr>
          <w:rFonts w:ascii="Times New Roman" w:eastAsia="Times New Roman" w:hAnsi="Times New Roman" w:cs="Times New Roman"/>
          <w:sz w:val="24"/>
          <w:szCs w:val="24"/>
        </w:rPr>
      </w:pPr>
      <w:bookmarkStart w:id="2" w:name="_heading=h.1fob9te" w:colFirst="0" w:colLast="0"/>
      <w:bookmarkEnd w:id="2"/>
    </w:p>
    <w:p w14:paraId="48CD3846" w14:textId="77777777" w:rsidR="007576A7" w:rsidRPr="007576A7" w:rsidRDefault="007576A7">
      <w:pPr>
        <w:spacing w:line="240" w:lineRule="auto"/>
        <w:jc w:val="both"/>
        <w:rPr>
          <w:rFonts w:ascii="Quattrocento Sans" w:eastAsia="Quattrocento Sans" w:hAnsi="Quattrocento Sans" w:cs="Quattrocento Sans"/>
          <w:sz w:val="18"/>
          <w:szCs w:val="18"/>
        </w:rPr>
      </w:pPr>
    </w:p>
    <w:p w14:paraId="00000006" w14:textId="1992208C" w:rsidR="00245019" w:rsidRDefault="5D98B192" w:rsidP="5D98B192">
      <w:pPr>
        <w:spacing w:line="240" w:lineRule="auto"/>
        <w:jc w:val="both"/>
        <w:rPr>
          <w:rFonts w:ascii="Quattrocento Sans" w:eastAsia="Quattrocento Sans" w:hAnsi="Quattrocento Sans" w:cs="Quattrocento Sans"/>
          <w:sz w:val="18"/>
          <w:szCs w:val="18"/>
        </w:rPr>
      </w:pPr>
      <w:r w:rsidRPr="5D98B192">
        <w:rPr>
          <w:rFonts w:ascii="Times New Roman" w:eastAsia="Times New Roman" w:hAnsi="Times New Roman" w:cs="Times New Roman"/>
          <w:sz w:val="24"/>
          <w:szCs w:val="24"/>
        </w:rPr>
        <w:t>Convocatoria abierta hasta</w:t>
      </w:r>
      <w:r w:rsidRPr="5D98B192">
        <w:rPr>
          <w:rFonts w:ascii="Times New Roman" w:eastAsia="Times New Roman" w:hAnsi="Times New Roman" w:cs="Times New Roman"/>
          <w:sz w:val="24"/>
          <w:szCs w:val="24"/>
          <w:highlight w:val="white"/>
        </w:rPr>
        <w:t xml:space="preserve">: </w:t>
      </w:r>
      <w:r w:rsidR="007576A7" w:rsidRPr="007576A7">
        <w:rPr>
          <w:rFonts w:ascii="Times New Roman" w:eastAsia="Times New Roman" w:hAnsi="Times New Roman" w:cs="Times New Roman"/>
          <w:sz w:val="24"/>
          <w:szCs w:val="24"/>
          <w:highlight w:val="white"/>
        </w:rPr>
        <w:t>2</w:t>
      </w:r>
      <w:r w:rsidRPr="007576A7">
        <w:rPr>
          <w:rFonts w:ascii="Times New Roman" w:eastAsia="Times New Roman" w:hAnsi="Times New Roman" w:cs="Times New Roman"/>
          <w:sz w:val="24"/>
          <w:szCs w:val="24"/>
          <w:highlight w:val="white"/>
        </w:rPr>
        <w:t xml:space="preserve"> de </w:t>
      </w:r>
      <w:r w:rsidR="007576A7" w:rsidRPr="007576A7">
        <w:rPr>
          <w:rFonts w:ascii="Times New Roman" w:eastAsia="Times New Roman" w:hAnsi="Times New Roman" w:cs="Times New Roman"/>
          <w:sz w:val="24"/>
          <w:szCs w:val="24"/>
          <w:highlight w:val="white"/>
        </w:rPr>
        <w:t>marzo</w:t>
      </w:r>
      <w:r w:rsidRPr="007576A7">
        <w:rPr>
          <w:rFonts w:ascii="Times New Roman" w:eastAsia="Times New Roman" w:hAnsi="Times New Roman" w:cs="Times New Roman"/>
          <w:sz w:val="24"/>
          <w:szCs w:val="24"/>
          <w:highlight w:val="white"/>
        </w:rPr>
        <w:t xml:space="preserve"> del 2020</w:t>
      </w:r>
      <w:r w:rsidRPr="007576A7">
        <w:rPr>
          <w:rFonts w:ascii="Times New Roman" w:eastAsia="Times New Roman" w:hAnsi="Times New Roman" w:cs="Times New Roman"/>
          <w:sz w:val="24"/>
          <w:szCs w:val="24"/>
        </w:rPr>
        <w:t>.</w:t>
      </w:r>
      <w:r w:rsidRPr="5D98B192">
        <w:rPr>
          <w:rFonts w:ascii="Times New Roman" w:eastAsia="Times New Roman" w:hAnsi="Times New Roman" w:cs="Times New Roman"/>
          <w:sz w:val="24"/>
          <w:szCs w:val="24"/>
        </w:rPr>
        <w:t>  </w:t>
      </w:r>
    </w:p>
    <w:p w14:paraId="00000007" w14:textId="77777777" w:rsidR="00245019" w:rsidRDefault="008D53AE">
      <w:pPr>
        <w:spacing w:line="240" w:lineRule="auto"/>
        <w:jc w:val="both"/>
        <w:rPr>
          <w:rFonts w:ascii="Quattrocento Sans" w:eastAsia="Quattrocento Sans" w:hAnsi="Quattrocento Sans" w:cs="Quattrocento Sans"/>
          <w:sz w:val="18"/>
          <w:szCs w:val="18"/>
        </w:rPr>
      </w:pPr>
      <w:r>
        <w:rPr>
          <w:rFonts w:ascii="Times New Roman" w:eastAsia="Times New Roman" w:hAnsi="Times New Roman" w:cs="Times New Roman"/>
          <w:sz w:val="24"/>
          <w:szCs w:val="24"/>
        </w:rPr>
        <w:t>Convoca: Instituto Latinoamericano de Investigación en Artes (UArtes). </w:t>
      </w:r>
    </w:p>
    <w:p w14:paraId="00000008" w14:textId="77777777" w:rsidR="00245019" w:rsidRDefault="008D53AE">
      <w:pPr>
        <w:spacing w:line="240" w:lineRule="auto"/>
        <w:jc w:val="both"/>
        <w:rPr>
          <w:rFonts w:ascii="Quattrocento Sans" w:eastAsia="Quattrocento Sans" w:hAnsi="Quattrocento Sans" w:cs="Quattrocento Sans"/>
          <w:sz w:val="18"/>
          <w:szCs w:val="18"/>
        </w:rPr>
      </w:pPr>
      <w:r>
        <w:rPr>
          <w:rFonts w:ascii="Times New Roman" w:eastAsia="Times New Roman" w:hAnsi="Times New Roman" w:cs="Times New Roman"/>
          <w:sz w:val="24"/>
          <w:szCs w:val="24"/>
        </w:rPr>
        <w:t>Dirigido a: Estudiantes de la Universidad de las Artes. </w:t>
      </w:r>
    </w:p>
    <w:p w14:paraId="00000009" w14:textId="03F4A2AF" w:rsidR="00245019" w:rsidRDefault="008D53A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Tipos de documentos: Archivos multiformato, documentos escritos, podcasts, videos, fotografía y registros artísticos.    </w:t>
      </w:r>
    </w:p>
    <w:p w14:paraId="5B11D177" w14:textId="77777777" w:rsidR="007576A7" w:rsidRDefault="007576A7">
      <w:pPr>
        <w:spacing w:line="240" w:lineRule="auto"/>
        <w:jc w:val="both"/>
        <w:rPr>
          <w:rFonts w:ascii="Quattrocento Sans" w:eastAsia="Quattrocento Sans" w:hAnsi="Quattrocento Sans" w:cs="Quattrocento Sans"/>
          <w:sz w:val="18"/>
          <w:szCs w:val="18"/>
        </w:rPr>
      </w:pPr>
      <w:bookmarkStart w:id="3" w:name="_GoBack"/>
      <w:bookmarkEnd w:id="3"/>
    </w:p>
    <w:p w14:paraId="0000000A" w14:textId="77777777" w:rsidR="00245019" w:rsidRDefault="008D53AE">
      <w:pPr>
        <w:spacing w:line="240" w:lineRule="auto"/>
        <w:jc w:val="both"/>
        <w:rPr>
          <w:rFonts w:ascii="Quattrocento Sans" w:eastAsia="Quattrocento Sans" w:hAnsi="Quattrocento Sans" w:cs="Quattrocento Sans"/>
          <w:sz w:val="18"/>
          <w:szCs w:val="18"/>
        </w:rPr>
      </w:pPr>
      <w:r>
        <w:rPr>
          <w:rFonts w:ascii="Times New Roman" w:eastAsia="Times New Roman" w:hAnsi="Times New Roman" w:cs="Times New Roman"/>
          <w:sz w:val="24"/>
          <w:szCs w:val="24"/>
        </w:rPr>
        <w:t> </w:t>
      </w:r>
    </w:p>
    <w:p w14:paraId="0000000B" w14:textId="77777777" w:rsidR="00245019" w:rsidRDefault="008D53AE">
      <w:pPr>
        <w:numPr>
          <w:ilvl w:val="0"/>
          <w:numId w:val="1"/>
        </w:numPr>
        <w:pBdr>
          <w:top w:val="nil"/>
          <w:left w:val="nil"/>
          <w:bottom w:val="nil"/>
          <w:right w:val="nil"/>
          <w:between w:val="nil"/>
        </w:pBdr>
        <w:spacing w:line="240" w:lineRule="auto"/>
        <w:jc w:val="both"/>
        <w:rPr>
          <w:rFonts w:ascii="Quattrocento Sans" w:eastAsia="Quattrocento Sans" w:hAnsi="Quattrocento Sans" w:cs="Quattrocento Sans"/>
          <w:color w:val="000000"/>
        </w:rPr>
      </w:pPr>
      <w:r>
        <w:rPr>
          <w:rFonts w:ascii="Times New Roman" w:eastAsia="Times New Roman" w:hAnsi="Times New Roman" w:cs="Times New Roman"/>
          <w:b/>
          <w:color w:val="000000"/>
          <w:sz w:val="24"/>
          <w:szCs w:val="24"/>
        </w:rPr>
        <w:t xml:space="preserve">OBJETIVO </w:t>
      </w:r>
    </w:p>
    <w:p w14:paraId="0000000C" w14:textId="77777777" w:rsidR="00245019" w:rsidRDefault="00245019">
      <w:pPr>
        <w:spacing w:line="240" w:lineRule="auto"/>
        <w:ind w:left="720"/>
        <w:jc w:val="both"/>
        <w:rPr>
          <w:rFonts w:ascii="Quattrocento Sans" w:eastAsia="Quattrocento Sans" w:hAnsi="Quattrocento Sans" w:cs="Quattrocento Sans"/>
        </w:rPr>
      </w:pPr>
    </w:p>
    <w:p w14:paraId="0000000D" w14:textId="77777777" w:rsidR="00245019" w:rsidRDefault="008D53AE">
      <w:pPr>
        <w:spacing w:line="240" w:lineRule="auto"/>
        <w:jc w:val="both"/>
        <w:rPr>
          <w:rFonts w:ascii="Times New Roman" w:eastAsia="Times New Roman" w:hAnsi="Times New Roman" w:cs="Times New Roman"/>
          <w:color w:val="666666"/>
          <w:sz w:val="24"/>
          <w:szCs w:val="24"/>
        </w:rPr>
      </w:pPr>
      <w:r>
        <w:rPr>
          <w:rFonts w:ascii="Times New Roman" w:eastAsia="Times New Roman" w:hAnsi="Times New Roman" w:cs="Times New Roman"/>
          <w:sz w:val="24"/>
          <w:szCs w:val="24"/>
        </w:rPr>
        <w:t xml:space="preserve">El </w:t>
      </w:r>
      <w:r>
        <w:rPr>
          <w:rFonts w:ascii="Times New Roman" w:eastAsia="Times New Roman" w:hAnsi="Times New Roman" w:cs="Times New Roman"/>
          <w:b/>
          <w:sz w:val="24"/>
          <w:szCs w:val="24"/>
        </w:rPr>
        <w:t>Instituto Latinoamericano de Investigación en Artes</w:t>
      </w:r>
      <w:r>
        <w:rPr>
          <w:rFonts w:ascii="Times New Roman" w:eastAsia="Times New Roman" w:hAnsi="Times New Roman" w:cs="Times New Roman"/>
          <w:sz w:val="24"/>
          <w:szCs w:val="24"/>
        </w:rPr>
        <w:t xml:space="preserve"> (ILIA) es un dispositivo creado por la Universidad de las Artes (UArtes) con el objetivo de planificar, gestionar y coordinar procesos de investigación y producción de prácticas artísticas con ejes interdisciplinares y transversales, que actúen como vías legítimas de acceso al conocimiento y transformación social mediante la articulación y el diálogo con individuos y organizaciones del ámbito local, nacional, regional y global. Uno de los principales objetivos del instituto es que artistas, académicos, estudiantes, activistas propicien un acervo de conocimientos disponibles al público a través de la difusión de sus proyectos de investigación.</w:t>
      </w:r>
      <w:r>
        <w:rPr>
          <w:rFonts w:ascii="Times New Roman" w:eastAsia="Times New Roman" w:hAnsi="Times New Roman" w:cs="Times New Roman"/>
          <w:color w:val="666666"/>
          <w:sz w:val="24"/>
          <w:szCs w:val="24"/>
        </w:rPr>
        <w:t> </w:t>
      </w:r>
    </w:p>
    <w:p w14:paraId="0000000E" w14:textId="77777777" w:rsidR="00245019" w:rsidRDefault="00245019">
      <w:pPr>
        <w:spacing w:line="240" w:lineRule="auto"/>
        <w:jc w:val="both"/>
        <w:rPr>
          <w:rFonts w:ascii="Quattrocento Sans" w:eastAsia="Quattrocento Sans" w:hAnsi="Quattrocento Sans" w:cs="Quattrocento Sans"/>
          <w:color w:val="666666"/>
          <w:sz w:val="18"/>
          <w:szCs w:val="18"/>
        </w:rPr>
      </w:pPr>
    </w:p>
    <w:p w14:paraId="0000000F" w14:textId="5ECF46EB" w:rsidR="00245019" w:rsidRDefault="243BD22E" w:rsidP="243BD22E">
      <w:pPr>
        <w:spacing w:line="240" w:lineRule="auto"/>
        <w:jc w:val="both"/>
        <w:rPr>
          <w:rFonts w:ascii="Times New Roman" w:eastAsia="Times New Roman" w:hAnsi="Times New Roman" w:cs="Times New Roman"/>
          <w:sz w:val="24"/>
          <w:szCs w:val="24"/>
          <w:highlight w:val="yellow"/>
        </w:rPr>
      </w:pPr>
      <w:r w:rsidRPr="243BD22E">
        <w:rPr>
          <w:rFonts w:ascii="Times New Roman" w:eastAsia="Times New Roman" w:hAnsi="Times New Roman" w:cs="Times New Roman"/>
          <w:b/>
          <w:bCs/>
          <w:i/>
          <w:iCs/>
          <w:sz w:val="24"/>
          <w:szCs w:val="24"/>
        </w:rPr>
        <w:t xml:space="preserve">Preliminar: </w:t>
      </w:r>
      <w:r w:rsidRPr="243BD22E">
        <w:rPr>
          <w:rFonts w:ascii="Times New Roman" w:eastAsia="Times New Roman" w:hAnsi="Times New Roman" w:cs="Times New Roman"/>
          <w:b/>
          <w:bCs/>
          <w:i/>
          <w:iCs/>
          <w:sz w:val="24"/>
          <w:szCs w:val="24"/>
          <w:highlight w:val="white"/>
        </w:rPr>
        <w:t>cuadernos de trabajo</w:t>
      </w:r>
      <w:r w:rsidRPr="243BD22E">
        <w:rPr>
          <w:rFonts w:ascii="Times New Roman" w:eastAsia="Times New Roman" w:hAnsi="Times New Roman" w:cs="Times New Roman"/>
          <w:sz w:val="24"/>
          <w:szCs w:val="24"/>
        </w:rPr>
        <w:t xml:space="preserve"> es una colección digital del ILIA que reúne los trabajos preliminares de carácter académico de las/os estudiantes de la Universidad de las Artes </w:t>
      </w:r>
      <w:r w:rsidRPr="243BD22E">
        <w:rPr>
          <w:rFonts w:ascii="Times New Roman" w:eastAsia="Times New Roman" w:hAnsi="Times New Roman" w:cs="Times New Roman"/>
          <w:sz w:val="24"/>
          <w:szCs w:val="24"/>
          <w:highlight w:val="white"/>
        </w:rPr>
        <w:t>relacionados a la investigación en/para/sobre/a través de las artes.</w:t>
      </w:r>
      <w:r w:rsidRPr="243BD22E">
        <w:rPr>
          <w:rFonts w:ascii="Times New Roman" w:eastAsia="Times New Roman" w:hAnsi="Times New Roman" w:cs="Times New Roman"/>
          <w:sz w:val="24"/>
          <w:szCs w:val="24"/>
        </w:rPr>
        <w:t xml:space="preserve"> El ILIA apuesta por la idea de que la creación artística está </w:t>
      </w:r>
      <w:r w:rsidRPr="243BD22E">
        <w:rPr>
          <w:rFonts w:ascii="Times New Roman" w:eastAsia="Times New Roman" w:hAnsi="Times New Roman" w:cs="Times New Roman"/>
          <w:sz w:val="24"/>
          <w:szCs w:val="24"/>
          <w:highlight w:val="white"/>
        </w:rPr>
        <w:t xml:space="preserve">intrínsecamente </w:t>
      </w:r>
      <w:r w:rsidRPr="243BD22E">
        <w:rPr>
          <w:rFonts w:ascii="Times New Roman" w:eastAsia="Times New Roman" w:hAnsi="Times New Roman" w:cs="Times New Roman"/>
          <w:sz w:val="24"/>
          <w:szCs w:val="24"/>
        </w:rPr>
        <w:t xml:space="preserve">ligada a </w:t>
      </w:r>
      <w:r w:rsidRPr="243BD22E">
        <w:rPr>
          <w:rFonts w:ascii="Times New Roman" w:eastAsia="Times New Roman" w:hAnsi="Times New Roman" w:cs="Times New Roman"/>
          <w:b/>
          <w:bCs/>
          <w:sz w:val="24"/>
          <w:szCs w:val="24"/>
        </w:rPr>
        <w:t xml:space="preserve">procesos de </w:t>
      </w:r>
      <w:r w:rsidRPr="243BD22E">
        <w:rPr>
          <w:rFonts w:ascii="Times New Roman" w:eastAsia="Times New Roman" w:hAnsi="Times New Roman" w:cs="Times New Roman"/>
          <w:b/>
          <w:bCs/>
          <w:sz w:val="24"/>
          <w:szCs w:val="24"/>
          <w:highlight w:val="white"/>
        </w:rPr>
        <w:t>investigación,</w:t>
      </w:r>
      <w:r w:rsidRPr="243BD22E">
        <w:rPr>
          <w:rFonts w:ascii="Times New Roman" w:eastAsia="Times New Roman" w:hAnsi="Times New Roman" w:cs="Times New Roman"/>
          <w:sz w:val="24"/>
          <w:szCs w:val="24"/>
          <w:highlight w:val="white"/>
        </w:rPr>
        <w:t xml:space="preserve"> como un mecanismo que da luces a las exposiciones de sentidos que proponen las obras en su potencial diversidad, ligados íntimamente con la producción de saberes que ha generado la humanidad a lo largo de su historia</w:t>
      </w:r>
      <w:r w:rsidRPr="243BD22E">
        <w:rPr>
          <w:rFonts w:ascii="Times New Roman" w:eastAsia="Times New Roman" w:hAnsi="Times New Roman" w:cs="Times New Roman"/>
          <w:sz w:val="24"/>
          <w:szCs w:val="24"/>
        </w:rPr>
        <w:t xml:space="preserve">. </w:t>
      </w:r>
    </w:p>
    <w:p w14:paraId="00000010" w14:textId="77777777" w:rsidR="00245019" w:rsidRDefault="00245019">
      <w:pPr>
        <w:spacing w:line="240" w:lineRule="auto"/>
        <w:jc w:val="both"/>
        <w:rPr>
          <w:rFonts w:ascii="Times New Roman" w:eastAsia="Times New Roman" w:hAnsi="Times New Roman" w:cs="Times New Roman"/>
          <w:sz w:val="24"/>
          <w:szCs w:val="24"/>
        </w:rPr>
      </w:pPr>
    </w:p>
    <w:p w14:paraId="00000011" w14:textId="5B7C7C7E" w:rsidR="00245019" w:rsidRDefault="5D98B192" w:rsidP="5D98B192">
      <w:pPr>
        <w:spacing w:line="240" w:lineRule="auto"/>
        <w:jc w:val="both"/>
        <w:rPr>
          <w:rFonts w:ascii="Times New Roman" w:eastAsia="Times New Roman" w:hAnsi="Times New Roman" w:cs="Times New Roman"/>
          <w:sz w:val="24"/>
          <w:szCs w:val="24"/>
          <w:highlight w:val="yellow"/>
        </w:rPr>
      </w:pPr>
      <w:r w:rsidRPr="5D98B192">
        <w:rPr>
          <w:rFonts w:ascii="Times New Roman" w:eastAsia="Times New Roman" w:hAnsi="Times New Roman" w:cs="Times New Roman"/>
          <w:sz w:val="24"/>
          <w:szCs w:val="24"/>
        </w:rPr>
        <w:t xml:space="preserve">La presente convocatoria pretende recopilar aquellos </w:t>
      </w:r>
      <w:r w:rsidRPr="5D98B192">
        <w:rPr>
          <w:rFonts w:ascii="Times New Roman" w:eastAsia="Times New Roman" w:hAnsi="Times New Roman" w:cs="Times New Roman"/>
          <w:b/>
          <w:bCs/>
          <w:sz w:val="24"/>
          <w:szCs w:val="24"/>
          <w:highlight w:val="white"/>
        </w:rPr>
        <w:t xml:space="preserve">trabajos </w:t>
      </w:r>
      <w:r w:rsidRPr="5D98B192">
        <w:rPr>
          <w:rFonts w:ascii="Times New Roman" w:eastAsia="Times New Roman" w:hAnsi="Times New Roman" w:cs="Times New Roman"/>
          <w:sz w:val="24"/>
          <w:szCs w:val="24"/>
          <w:highlight w:val="white"/>
        </w:rPr>
        <w:t xml:space="preserve">de los/as estudiantes, egresados o graduados de la UA, </w:t>
      </w:r>
      <w:r w:rsidRPr="5D98B192">
        <w:rPr>
          <w:rFonts w:ascii="Times New Roman" w:eastAsia="Times New Roman" w:hAnsi="Times New Roman" w:cs="Times New Roman"/>
          <w:sz w:val="24"/>
          <w:szCs w:val="24"/>
        </w:rPr>
        <w:t>que hayan sido realizados en el marco de las asignaturas de pre o postgrado. Estos documentos/archivos pueden ser trabajos finales como trabajos en progreso (</w:t>
      </w:r>
      <w:proofErr w:type="spellStart"/>
      <w:r w:rsidRPr="5D98B192">
        <w:rPr>
          <w:rFonts w:ascii="Times New Roman" w:eastAsia="Times New Roman" w:hAnsi="Times New Roman" w:cs="Times New Roman"/>
          <w:i/>
          <w:iCs/>
          <w:sz w:val="24"/>
          <w:szCs w:val="24"/>
        </w:rPr>
        <w:t>working</w:t>
      </w:r>
      <w:proofErr w:type="spellEnd"/>
      <w:r w:rsidRPr="5D98B192">
        <w:rPr>
          <w:rFonts w:ascii="Times New Roman" w:eastAsia="Times New Roman" w:hAnsi="Times New Roman" w:cs="Times New Roman"/>
          <w:i/>
          <w:iCs/>
          <w:sz w:val="24"/>
          <w:szCs w:val="24"/>
        </w:rPr>
        <w:t xml:space="preserve"> </w:t>
      </w:r>
      <w:proofErr w:type="spellStart"/>
      <w:r w:rsidRPr="5D98B192">
        <w:rPr>
          <w:rFonts w:ascii="Times New Roman" w:eastAsia="Times New Roman" w:hAnsi="Times New Roman" w:cs="Times New Roman"/>
          <w:i/>
          <w:iCs/>
          <w:sz w:val="24"/>
          <w:szCs w:val="24"/>
        </w:rPr>
        <w:t>papers</w:t>
      </w:r>
      <w:proofErr w:type="spellEnd"/>
      <w:r w:rsidRPr="5D98B192">
        <w:rPr>
          <w:rFonts w:ascii="Times New Roman" w:eastAsia="Times New Roman" w:hAnsi="Times New Roman" w:cs="Times New Roman"/>
          <w:sz w:val="24"/>
          <w:szCs w:val="24"/>
        </w:rPr>
        <w:t xml:space="preserve">), y serán puestos a disponibilidad del público como material de exhibición o consulta. Se receptarán </w:t>
      </w:r>
      <w:r w:rsidRPr="5D98B192">
        <w:rPr>
          <w:rFonts w:ascii="Times New Roman" w:eastAsia="Times New Roman" w:hAnsi="Times New Roman" w:cs="Times New Roman"/>
          <w:sz w:val="24"/>
          <w:szCs w:val="24"/>
          <w:highlight w:val="white"/>
        </w:rPr>
        <w:t xml:space="preserve">diversas propuestas </w:t>
      </w:r>
      <w:r w:rsidRPr="5D98B192">
        <w:rPr>
          <w:rFonts w:ascii="Times New Roman" w:eastAsia="Times New Roman" w:hAnsi="Times New Roman" w:cs="Times New Roman"/>
          <w:sz w:val="24"/>
          <w:szCs w:val="24"/>
        </w:rPr>
        <w:t xml:space="preserve">entre </w:t>
      </w:r>
      <w:r w:rsidRPr="5D98B192">
        <w:rPr>
          <w:rFonts w:ascii="Times New Roman" w:eastAsia="Times New Roman" w:hAnsi="Times New Roman" w:cs="Times New Roman"/>
          <w:b/>
          <w:bCs/>
          <w:sz w:val="24"/>
          <w:szCs w:val="24"/>
        </w:rPr>
        <w:t>documentos de texto</w:t>
      </w:r>
      <w:r w:rsidRPr="5D98B192">
        <w:rPr>
          <w:rFonts w:ascii="Times New Roman" w:eastAsia="Times New Roman" w:hAnsi="Times New Roman" w:cs="Times New Roman"/>
          <w:sz w:val="24"/>
          <w:szCs w:val="24"/>
        </w:rPr>
        <w:t xml:space="preserve"> y </w:t>
      </w:r>
      <w:r w:rsidRPr="5D98B192">
        <w:rPr>
          <w:rFonts w:ascii="Times New Roman" w:eastAsia="Times New Roman" w:hAnsi="Times New Roman" w:cs="Times New Roman"/>
          <w:b/>
          <w:bCs/>
          <w:sz w:val="24"/>
          <w:szCs w:val="24"/>
        </w:rPr>
        <w:t>proyectos artísticos</w:t>
      </w:r>
      <w:r w:rsidRPr="5D98B192">
        <w:rPr>
          <w:rFonts w:ascii="Times New Roman" w:eastAsia="Times New Roman" w:hAnsi="Times New Roman" w:cs="Times New Roman"/>
          <w:sz w:val="24"/>
          <w:szCs w:val="24"/>
        </w:rPr>
        <w:t xml:space="preserve"> relacionados con las diversas </w:t>
      </w:r>
      <w:r w:rsidRPr="5D98B192">
        <w:rPr>
          <w:rFonts w:ascii="Times New Roman" w:eastAsia="Times New Roman" w:hAnsi="Times New Roman" w:cs="Times New Roman"/>
          <w:sz w:val="24"/>
          <w:szCs w:val="24"/>
          <w:highlight w:val="white"/>
        </w:rPr>
        <w:t xml:space="preserve">formas </w:t>
      </w:r>
      <w:r w:rsidRPr="5D98B192">
        <w:rPr>
          <w:rFonts w:ascii="Times New Roman" w:eastAsia="Times New Roman" w:hAnsi="Times New Roman" w:cs="Times New Roman"/>
          <w:sz w:val="24"/>
          <w:szCs w:val="24"/>
        </w:rPr>
        <w:t>literarias, musicales, visuales, escénicas y de cine, o estudios antropológicos, filosóficos, sociológicos, o económicos relacionados con el arte y la cultura.</w:t>
      </w:r>
    </w:p>
    <w:p w14:paraId="00000012" w14:textId="77777777" w:rsidR="00245019" w:rsidRDefault="00245019">
      <w:pPr>
        <w:spacing w:line="240" w:lineRule="auto"/>
        <w:jc w:val="both"/>
        <w:rPr>
          <w:rFonts w:ascii="Times New Roman" w:eastAsia="Times New Roman" w:hAnsi="Times New Roman" w:cs="Times New Roman"/>
          <w:color w:val="92D050"/>
          <w:sz w:val="24"/>
          <w:szCs w:val="24"/>
        </w:rPr>
      </w:pPr>
    </w:p>
    <w:p w14:paraId="00000013" w14:textId="054DD456" w:rsidR="00245019" w:rsidRDefault="243BD22E" w:rsidP="243BD22E">
      <w:pPr>
        <w:spacing w:line="240" w:lineRule="auto"/>
        <w:jc w:val="both"/>
        <w:rPr>
          <w:rFonts w:ascii="Times New Roman" w:eastAsia="Times New Roman" w:hAnsi="Times New Roman" w:cs="Times New Roman"/>
          <w:sz w:val="24"/>
          <w:szCs w:val="24"/>
        </w:rPr>
      </w:pPr>
      <w:r w:rsidRPr="243BD22E">
        <w:rPr>
          <w:rFonts w:ascii="Times New Roman" w:eastAsia="Times New Roman" w:hAnsi="Times New Roman" w:cs="Times New Roman"/>
          <w:i/>
          <w:iCs/>
          <w:sz w:val="24"/>
          <w:szCs w:val="24"/>
        </w:rPr>
        <w:t>Preliminar, Cuadernos de trabajo</w:t>
      </w:r>
      <w:r w:rsidRPr="243BD22E">
        <w:rPr>
          <w:rFonts w:ascii="Times New Roman" w:eastAsia="Times New Roman" w:hAnsi="Times New Roman" w:cs="Times New Roman"/>
          <w:sz w:val="24"/>
          <w:szCs w:val="24"/>
        </w:rPr>
        <w:t xml:space="preserve"> busca establecerse como un instrumento eficaz que </w:t>
      </w:r>
      <w:r w:rsidRPr="243BD22E">
        <w:rPr>
          <w:rFonts w:ascii="Times New Roman" w:eastAsia="Times New Roman" w:hAnsi="Times New Roman" w:cs="Times New Roman"/>
          <w:sz w:val="24"/>
          <w:szCs w:val="24"/>
          <w:highlight w:val="white"/>
        </w:rPr>
        <w:t xml:space="preserve">exhibe </w:t>
      </w:r>
      <w:r w:rsidRPr="243BD22E">
        <w:rPr>
          <w:rFonts w:ascii="Times New Roman" w:eastAsia="Times New Roman" w:hAnsi="Times New Roman" w:cs="Times New Roman"/>
          <w:sz w:val="24"/>
          <w:szCs w:val="24"/>
        </w:rPr>
        <w:t xml:space="preserve">los avances y resultados de una </w:t>
      </w:r>
      <w:r w:rsidRPr="243BD22E">
        <w:rPr>
          <w:rFonts w:ascii="Times New Roman" w:eastAsia="Times New Roman" w:hAnsi="Times New Roman" w:cs="Times New Roman"/>
          <w:sz w:val="24"/>
          <w:szCs w:val="24"/>
          <w:highlight w:val="white"/>
        </w:rPr>
        <w:t>investigación</w:t>
      </w:r>
      <w:r w:rsidRPr="243BD22E">
        <w:rPr>
          <w:rFonts w:ascii="Times New Roman" w:eastAsia="Times New Roman" w:hAnsi="Times New Roman" w:cs="Times New Roman"/>
          <w:sz w:val="24"/>
          <w:szCs w:val="24"/>
        </w:rPr>
        <w:t xml:space="preserve">, y que permite </w:t>
      </w:r>
      <w:r w:rsidRPr="243BD22E">
        <w:rPr>
          <w:rFonts w:ascii="Times New Roman" w:eastAsia="Times New Roman" w:hAnsi="Times New Roman" w:cs="Times New Roman"/>
          <w:sz w:val="24"/>
          <w:szCs w:val="24"/>
          <w:highlight w:val="white"/>
        </w:rPr>
        <w:t xml:space="preserve">atestiguar </w:t>
      </w:r>
      <w:r w:rsidRPr="243BD22E">
        <w:rPr>
          <w:rFonts w:ascii="Times New Roman" w:eastAsia="Times New Roman" w:hAnsi="Times New Roman" w:cs="Times New Roman"/>
          <w:sz w:val="24"/>
          <w:szCs w:val="24"/>
        </w:rPr>
        <w:t xml:space="preserve">el aporte en la construcción de acervo de conocimiento </w:t>
      </w:r>
      <w:r w:rsidRPr="243BD22E">
        <w:rPr>
          <w:rFonts w:ascii="Times New Roman" w:eastAsia="Times New Roman" w:hAnsi="Times New Roman" w:cs="Times New Roman"/>
          <w:sz w:val="24"/>
          <w:szCs w:val="24"/>
          <w:highlight w:val="white"/>
        </w:rPr>
        <w:t xml:space="preserve">generado en las aulas universitarias. La publicación de las </w:t>
      </w:r>
      <w:r w:rsidR="007576A7" w:rsidRPr="243BD22E">
        <w:rPr>
          <w:rFonts w:ascii="Times New Roman" w:eastAsia="Times New Roman" w:hAnsi="Times New Roman" w:cs="Times New Roman"/>
          <w:sz w:val="24"/>
          <w:szCs w:val="24"/>
          <w:highlight w:val="white"/>
        </w:rPr>
        <w:t>investigaciones dota</w:t>
      </w:r>
      <w:r w:rsidRPr="243BD22E">
        <w:rPr>
          <w:rFonts w:ascii="Times New Roman" w:eastAsia="Times New Roman" w:hAnsi="Times New Roman" w:cs="Times New Roman"/>
          <w:sz w:val="24"/>
          <w:szCs w:val="24"/>
          <w:highlight w:val="white"/>
        </w:rPr>
        <w:t xml:space="preserve"> de valor a las producciones que realizan los/as estudiantes </w:t>
      </w:r>
      <w:r w:rsidR="007576A7" w:rsidRPr="243BD22E">
        <w:rPr>
          <w:rFonts w:ascii="Times New Roman" w:eastAsia="Times New Roman" w:hAnsi="Times New Roman" w:cs="Times New Roman"/>
          <w:sz w:val="24"/>
          <w:szCs w:val="24"/>
          <w:highlight w:val="white"/>
        </w:rPr>
        <w:t>y permite</w:t>
      </w:r>
      <w:r w:rsidRPr="243BD22E">
        <w:rPr>
          <w:rFonts w:ascii="Times New Roman" w:eastAsia="Times New Roman" w:hAnsi="Times New Roman" w:cs="Times New Roman"/>
          <w:sz w:val="24"/>
          <w:szCs w:val="24"/>
          <w:highlight w:val="white"/>
        </w:rPr>
        <w:t xml:space="preserve"> que estos sean valorizados como publicaciones académicas (para ser incluidas en CV / portafolios).  Los/as autores/as conservarán un total control sobre los derechos de autor de estos trabajos, lo que significa que su inclusión en esta colección no les impide de hacer uso posterior de sus trabajos en otros espacios. </w:t>
      </w:r>
    </w:p>
    <w:p w14:paraId="00000014" w14:textId="77777777" w:rsidR="00245019" w:rsidRDefault="00245019">
      <w:pPr>
        <w:spacing w:line="240" w:lineRule="auto"/>
        <w:jc w:val="both"/>
        <w:rPr>
          <w:rFonts w:ascii="Times New Roman" w:eastAsia="Times New Roman" w:hAnsi="Times New Roman" w:cs="Times New Roman"/>
          <w:color w:val="92D050"/>
          <w:sz w:val="24"/>
          <w:szCs w:val="24"/>
        </w:rPr>
      </w:pPr>
    </w:p>
    <w:p w14:paraId="00000015" w14:textId="1683C053" w:rsidR="00245019" w:rsidRDefault="243BD22E" w:rsidP="243BD22E">
      <w:pPr>
        <w:spacing w:line="240" w:lineRule="auto"/>
        <w:jc w:val="both"/>
        <w:rPr>
          <w:rFonts w:ascii="Times New Roman" w:eastAsia="Times New Roman" w:hAnsi="Times New Roman" w:cs="Times New Roman"/>
          <w:sz w:val="24"/>
          <w:szCs w:val="24"/>
          <w:highlight w:val="white"/>
        </w:rPr>
      </w:pPr>
      <w:r w:rsidRPr="243BD22E">
        <w:rPr>
          <w:rFonts w:ascii="Times New Roman" w:eastAsia="Times New Roman" w:hAnsi="Times New Roman" w:cs="Times New Roman"/>
          <w:sz w:val="24"/>
          <w:szCs w:val="24"/>
        </w:rPr>
        <w:lastRenderedPageBreak/>
        <w:t xml:space="preserve">La colección </w:t>
      </w:r>
      <w:r w:rsidRPr="243BD22E">
        <w:rPr>
          <w:rFonts w:ascii="Times New Roman" w:eastAsia="Times New Roman" w:hAnsi="Times New Roman" w:cs="Times New Roman"/>
          <w:i/>
          <w:iCs/>
          <w:sz w:val="24"/>
          <w:szCs w:val="24"/>
        </w:rPr>
        <w:t>Preliminar, Cuadernos de trabajo</w:t>
      </w:r>
      <w:r w:rsidRPr="243BD22E">
        <w:rPr>
          <w:rFonts w:ascii="Times New Roman" w:eastAsia="Times New Roman" w:hAnsi="Times New Roman" w:cs="Times New Roman"/>
          <w:sz w:val="24"/>
          <w:szCs w:val="24"/>
        </w:rPr>
        <w:t xml:space="preserve">, que se encontrará ubicada en el </w:t>
      </w:r>
      <w:r w:rsidRPr="243BD22E">
        <w:rPr>
          <w:rFonts w:ascii="Times New Roman" w:eastAsia="Times New Roman" w:hAnsi="Times New Roman" w:cs="Times New Roman"/>
          <w:b/>
          <w:bCs/>
          <w:sz w:val="24"/>
          <w:szCs w:val="24"/>
        </w:rPr>
        <w:t>repositorio web</w:t>
      </w:r>
      <w:r w:rsidRPr="243BD22E">
        <w:rPr>
          <w:rFonts w:ascii="Times New Roman" w:eastAsia="Times New Roman" w:hAnsi="Times New Roman" w:cs="Times New Roman"/>
          <w:sz w:val="24"/>
          <w:szCs w:val="24"/>
        </w:rPr>
        <w:t xml:space="preserve"> de la universidad,</w:t>
      </w:r>
      <w:r w:rsidRPr="243BD22E">
        <w:rPr>
          <w:rFonts w:ascii="Times New Roman" w:eastAsia="Times New Roman" w:hAnsi="Times New Roman" w:cs="Times New Roman"/>
          <w:sz w:val="24"/>
          <w:szCs w:val="24"/>
          <w:highlight w:val="white"/>
        </w:rPr>
        <w:t xml:space="preserve"> permitirá generar una </w:t>
      </w:r>
      <w:r w:rsidRPr="243BD22E">
        <w:rPr>
          <w:rFonts w:ascii="Times New Roman" w:eastAsia="Times New Roman" w:hAnsi="Times New Roman" w:cs="Times New Roman"/>
          <w:b/>
          <w:bCs/>
          <w:sz w:val="24"/>
          <w:szCs w:val="24"/>
          <w:highlight w:val="white"/>
        </w:rPr>
        <w:t>propuesta de almacenamiento multi e interdisciplinaria</w:t>
      </w:r>
      <w:r w:rsidRPr="243BD22E">
        <w:rPr>
          <w:rFonts w:ascii="Times New Roman" w:eastAsia="Times New Roman" w:hAnsi="Times New Roman" w:cs="Times New Roman"/>
          <w:sz w:val="24"/>
          <w:szCs w:val="24"/>
          <w:highlight w:val="white"/>
        </w:rPr>
        <w:t xml:space="preserve"> de las artes que pondrá en tensión las líneas divisorias entre los tipos de documentos a los cuales accedemos para realizar y validar una investigación.</w:t>
      </w:r>
      <w:r w:rsidRPr="243BD22E">
        <w:rPr>
          <w:rFonts w:ascii="Times New Roman" w:eastAsia="Times New Roman" w:hAnsi="Times New Roman" w:cs="Times New Roman"/>
          <w:sz w:val="24"/>
          <w:szCs w:val="24"/>
        </w:rPr>
        <w:t xml:space="preserve"> El objetivo de hacer un repositorio que transgreda el formato clásico de la publicación de </w:t>
      </w:r>
      <w:proofErr w:type="spellStart"/>
      <w:r w:rsidRPr="243BD22E">
        <w:rPr>
          <w:rFonts w:ascii="Times New Roman" w:eastAsia="Times New Roman" w:hAnsi="Times New Roman" w:cs="Times New Roman"/>
          <w:i/>
          <w:iCs/>
          <w:sz w:val="24"/>
          <w:szCs w:val="24"/>
        </w:rPr>
        <w:t>papers</w:t>
      </w:r>
      <w:proofErr w:type="spellEnd"/>
      <w:r w:rsidRPr="243BD22E">
        <w:rPr>
          <w:rFonts w:ascii="Times New Roman" w:eastAsia="Times New Roman" w:hAnsi="Times New Roman" w:cs="Times New Roman"/>
          <w:sz w:val="24"/>
          <w:szCs w:val="24"/>
        </w:rPr>
        <w:t xml:space="preserve"> académicos es</w:t>
      </w:r>
      <w:r w:rsidRPr="243BD22E">
        <w:rPr>
          <w:rFonts w:ascii="Times New Roman" w:eastAsia="Times New Roman" w:hAnsi="Times New Roman" w:cs="Times New Roman"/>
          <w:sz w:val="24"/>
          <w:szCs w:val="24"/>
          <w:highlight w:val="white"/>
        </w:rPr>
        <w:t xml:space="preserve"> </w:t>
      </w:r>
      <w:r w:rsidRPr="243BD22E">
        <w:rPr>
          <w:rFonts w:ascii="Times New Roman" w:eastAsia="Times New Roman" w:hAnsi="Times New Roman" w:cs="Times New Roman"/>
          <w:b/>
          <w:bCs/>
          <w:sz w:val="24"/>
          <w:szCs w:val="24"/>
          <w:highlight w:val="white"/>
        </w:rPr>
        <w:t>preservar</w:t>
      </w:r>
      <w:r w:rsidRPr="243BD22E">
        <w:rPr>
          <w:rFonts w:ascii="Times New Roman" w:eastAsia="Times New Roman" w:hAnsi="Times New Roman" w:cs="Times New Roman"/>
          <w:b/>
          <w:bCs/>
          <w:sz w:val="24"/>
          <w:szCs w:val="24"/>
        </w:rPr>
        <w:t xml:space="preserve"> la diversidad de saberes producidos en las aulas</w:t>
      </w:r>
      <w:r w:rsidRPr="243BD22E">
        <w:rPr>
          <w:rFonts w:ascii="Times New Roman" w:eastAsia="Times New Roman" w:hAnsi="Times New Roman" w:cs="Times New Roman"/>
          <w:sz w:val="24"/>
          <w:szCs w:val="24"/>
        </w:rPr>
        <w:t xml:space="preserve"> mediante una plataforma web que permitirá su publicación, valoración, consulta y citación entre las distintas comunidades académicas y público general que se vea interesada/o, además de impulsar la producción académica-artística con base en investigación de los estudiantes por medio de las herramientas digitales que nos proporciona el internet.</w:t>
      </w:r>
    </w:p>
    <w:p w14:paraId="00000016" w14:textId="77777777" w:rsidR="00245019" w:rsidRDefault="00245019">
      <w:pPr>
        <w:spacing w:line="240" w:lineRule="auto"/>
        <w:jc w:val="both"/>
        <w:rPr>
          <w:rFonts w:ascii="Times New Roman" w:eastAsia="Times New Roman" w:hAnsi="Times New Roman" w:cs="Times New Roman"/>
          <w:sz w:val="24"/>
          <w:szCs w:val="24"/>
        </w:rPr>
      </w:pPr>
    </w:p>
    <w:p w14:paraId="00000017" w14:textId="77777777" w:rsidR="00245019" w:rsidRDefault="008D53A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w:t>
      </w:r>
      <w:r>
        <w:rPr>
          <w:rFonts w:ascii="Times New Roman" w:eastAsia="Times New Roman" w:hAnsi="Times New Roman" w:cs="Times New Roman"/>
          <w:b/>
          <w:sz w:val="24"/>
          <w:szCs w:val="24"/>
        </w:rPr>
        <w:t>bases de la convocatoria</w:t>
      </w:r>
      <w:r>
        <w:rPr>
          <w:rFonts w:ascii="Times New Roman" w:eastAsia="Times New Roman" w:hAnsi="Times New Roman" w:cs="Times New Roman"/>
          <w:sz w:val="24"/>
          <w:szCs w:val="24"/>
        </w:rPr>
        <w:t xml:space="preserve"> toma en cuenta la diversidad de formatos y disciplinas según las necesidades de postulación de cada estudiante, y se podrán descargar en la página web del ILIA. Para más información sobre los procesos de postulación comunicarse con el correo del ILIA: </w:t>
      </w:r>
      <w:hyperlink r:id="rId8">
        <w:r>
          <w:rPr>
            <w:rFonts w:ascii="Times New Roman" w:eastAsia="Times New Roman" w:hAnsi="Times New Roman" w:cs="Times New Roman"/>
            <w:color w:val="1155CC"/>
            <w:sz w:val="24"/>
            <w:szCs w:val="24"/>
            <w:u w:val="single"/>
          </w:rPr>
          <w:t>ilia@uartes.edu.ec</w:t>
        </w:r>
      </w:hyperlink>
      <w:r>
        <w:rPr>
          <w:rFonts w:ascii="Times New Roman" w:eastAsia="Times New Roman" w:hAnsi="Times New Roman" w:cs="Times New Roman"/>
          <w:sz w:val="24"/>
          <w:szCs w:val="24"/>
        </w:rPr>
        <w:t xml:space="preserve">  </w:t>
      </w:r>
    </w:p>
    <w:p w14:paraId="00000018" w14:textId="77777777" w:rsidR="00245019" w:rsidRDefault="00245019"/>
    <w:sectPr w:rsidR="00245019">
      <w:headerReference w:type="default" r:id="rId9"/>
      <w:foot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326CA" w14:textId="77777777" w:rsidR="005A1C54" w:rsidRDefault="005A1C54" w:rsidP="007576A7">
      <w:pPr>
        <w:spacing w:line="240" w:lineRule="auto"/>
      </w:pPr>
      <w:r>
        <w:separator/>
      </w:r>
    </w:p>
  </w:endnote>
  <w:endnote w:type="continuationSeparator" w:id="0">
    <w:p w14:paraId="5C2AFC1A" w14:textId="77777777" w:rsidR="005A1C54" w:rsidRDefault="005A1C54" w:rsidP="007576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85BDF" w14:textId="68FB438B" w:rsidR="007576A7" w:rsidRDefault="007576A7">
    <w:pPr>
      <w:pStyle w:val="Piedepgina"/>
    </w:pPr>
    <w:r>
      <w:rPr>
        <w:noProof/>
      </w:rPr>
      <w:drawing>
        <wp:anchor distT="0" distB="0" distL="114300" distR="114300" simplePos="0" relativeHeight="251661312" behindDoc="0" locked="0" layoutInCell="1" allowOverlap="1" wp14:anchorId="0A5B2CE7" wp14:editId="5577DDA4">
          <wp:simplePos x="0" y="0"/>
          <wp:positionH relativeFrom="column">
            <wp:posOffset>-1973580</wp:posOffset>
          </wp:positionH>
          <wp:positionV relativeFrom="paragraph">
            <wp:posOffset>-198120</wp:posOffset>
          </wp:positionV>
          <wp:extent cx="8839410" cy="801974"/>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y encabezado pre textos.jpg"/>
                  <pic:cNvPicPr/>
                </pic:nvPicPr>
                <pic:blipFill>
                  <a:blip r:embed="rId1">
                    <a:extLst>
                      <a:ext uri="{28A0092B-C50C-407E-A947-70E740481C1C}">
                        <a14:useLocalDpi xmlns:a14="http://schemas.microsoft.com/office/drawing/2010/main" val="0"/>
                      </a:ext>
                    </a:extLst>
                  </a:blip>
                  <a:stretch>
                    <a:fillRect/>
                  </a:stretch>
                </pic:blipFill>
                <pic:spPr>
                  <a:xfrm>
                    <a:off x="0" y="0"/>
                    <a:ext cx="8839410" cy="8019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23C92" w14:textId="77777777" w:rsidR="005A1C54" w:rsidRDefault="005A1C54" w:rsidP="007576A7">
      <w:pPr>
        <w:spacing w:line="240" w:lineRule="auto"/>
      </w:pPr>
      <w:r>
        <w:separator/>
      </w:r>
    </w:p>
  </w:footnote>
  <w:footnote w:type="continuationSeparator" w:id="0">
    <w:p w14:paraId="75E4F2D7" w14:textId="77777777" w:rsidR="005A1C54" w:rsidRDefault="005A1C54" w:rsidP="007576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C29CA" w14:textId="172D6017" w:rsidR="007576A7" w:rsidRDefault="007576A7">
    <w:pPr>
      <w:pStyle w:val="Encabezado"/>
    </w:pPr>
    <w:r>
      <w:rPr>
        <w:noProof/>
      </w:rPr>
      <w:drawing>
        <wp:anchor distT="0" distB="0" distL="114300" distR="114300" simplePos="0" relativeHeight="251659264" behindDoc="0" locked="0" layoutInCell="1" allowOverlap="1" wp14:anchorId="6E31B76B" wp14:editId="6196F2DB">
          <wp:simplePos x="0" y="0"/>
          <wp:positionH relativeFrom="column">
            <wp:posOffset>-937260</wp:posOffset>
          </wp:positionH>
          <wp:positionV relativeFrom="paragraph">
            <wp:posOffset>-454660</wp:posOffset>
          </wp:positionV>
          <wp:extent cx="7965652" cy="108452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cabezado preliminar-01.jpg"/>
                  <pic:cNvPicPr/>
                </pic:nvPicPr>
                <pic:blipFill>
                  <a:blip r:embed="rId1">
                    <a:extLst>
                      <a:ext uri="{28A0092B-C50C-407E-A947-70E740481C1C}">
                        <a14:useLocalDpi xmlns:a14="http://schemas.microsoft.com/office/drawing/2010/main" val="0"/>
                      </a:ext>
                    </a:extLst>
                  </a:blip>
                  <a:stretch>
                    <a:fillRect/>
                  </a:stretch>
                </pic:blipFill>
                <pic:spPr>
                  <a:xfrm>
                    <a:off x="0" y="0"/>
                    <a:ext cx="7965652" cy="1084521"/>
                  </a:xfrm>
                  <a:prstGeom prst="rect">
                    <a:avLst/>
                  </a:prstGeom>
                </pic:spPr>
              </pic:pic>
            </a:graphicData>
          </a:graphic>
          <wp14:sizeRelH relativeFrom="page">
            <wp14:pctWidth>0</wp14:pctWidth>
          </wp14:sizeRelH>
          <wp14:sizeRelV relativeFrom="page">
            <wp14:pctHeight>0</wp14:pctHeight>
          </wp14:sizeRelV>
        </wp:anchor>
      </w:drawing>
    </w:r>
  </w:p>
  <w:p w14:paraId="32A91087" w14:textId="77777777" w:rsidR="007576A7" w:rsidRDefault="007576A7">
    <w:pPr>
      <w:pStyle w:val="Encabezado"/>
    </w:pPr>
  </w:p>
  <w:p w14:paraId="62857424" w14:textId="77777777" w:rsidR="007576A7" w:rsidRDefault="007576A7">
    <w:pPr>
      <w:pStyle w:val="Encabezado"/>
    </w:pPr>
  </w:p>
  <w:p w14:paraId="1462182F" w14:textId="77777777" w:rsidR="007576A7" w:rsidRDefault="007576A7">
    <w:pPr>
      <w:pStyle w:val="Encabezado"/>
    </w:pPr>
  </w:p>
  <w:p w14:paraId="64174B1F" w14:textId="0FB7BF2A" w:rsidR="007576A7" w:rsidRDefault="007576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254CF"/>
    <w:multiLevelType w:val="multilevel"/>
    <w:tmpl w:val="8D9C2640"/>
    <w:lvl w:ilvl="0">
      <w:start w:val="1"/>
      <w:numFmt w:val="decimal"/>
      <w:lvlText w:val="%1."/>
      <w:lvlJc w:val="left"/>
      <w:pPr>
        <w:ind w:left="720" w:hanging="360"/>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019"/>
    <w:rsid w:val="00245019"/>
    <w:rsid w:val="0049761F"/>
    <w:rsid w:val="005A1C54"/>
    <w:rsid w:val="007576A7"/>
    <w:rsid w:val="008D53AE"/>
    <w:rsid w:val="00EE1F72"/>
    <w:rsid w:val="243BD22E"/>
    <w:rsid w:val="5D98B19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C0287"/>
  <w15:docId w15:val="{279A4EB3-8BF5-4370-9D8D-A746F529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EC"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paragraph" w:styleId="Prrafodelista">
    <w:name w:val="List Paragraph"/>
    <w:basedOn w:val="Normal"/>
    <w:uiPriority w:val="34"/>
    <w:qFormat/>
    <w:rsid w:val="00690AB6"/>
    <w:pPr>
      <w:ind w:left="720"/>
      <w:contextualSpacing/>
    </w:pPr>
  </w:style>
  <w:style w:type="paragraph" w:styleId="Encabezado">
    <w:name w:val="header"/>
    <w:basedOn w:val="Normal"/>
    <w:link w:val="EncabezadoCar"/>
    <w:uiPriority w:val="99"/>
    <w:unhideWhenUsed/>
    <w:rsid w:val="007576A7"/>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7576A7"/>
  </w:style>
  <w:style w:type="paragraph" w:styleId="Piedepgina">
    <w:name w:val="footer"/>
    <w:basedOn w:val="Normal"/>
    <w:link w:val="PiedepginaCar"/>
    <w:uiPriority w:val="99"/>
    <w:unhideWhenUsed/>
    <w:rsid w:val="007576A7"/>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57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FPcSFs+9sdu1DIJr+4N7T83Sqg==">AMUW2mWRCd4jG/pgdT6xim0W3j3XMoxlSrYvCENylg5l+LUt3aKzY79RvrW5j5xINECMVCxiMtkNHHcC007C7iPTZQAahUIUaQHk+rPaJ/oHa7Y9Mr9X0OxphmfwlQb+VrGhM9sir0qubrrzbZosRWqHUXdgCXsxjA==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3625</Characters>
  <Application>Microsoft Office Word</Application>
  <DocSecurity>0</DocSecurity>
  <Lines>30</Lines>
  <Paragraphs>8</Paragraphs>
  <ScaleCrop>false</ScaleCrop>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cmsalasc</dc:creator>
  <cp:lastModifiedBy>Carla Salas</cp:lastModifiedBy>
  <cp:revision>10</cp:revision>
  <dcterms:created xsi:type="dcterms:W3CDTF">2019-12-02T20:24:00Z</dcterms:created>
  <dcterms:modified xsi:type="dcterms:W3CDTF">2020-01-13T18:22:00Z</dcterms:modified>
</cp:coreProperties>
</file>